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DF2" w:rsidRPr="00C87DF2" w:rsidRDefault="00C87DF2" w:rsidP="00C87DF2">
      <w:pPr>
        <w:spacing w:after="0" w:line="240" w:lineRule="auto"/>
        <w:ind w:left="-284" w:firstLine="284"/>
        <w:jc w:val="center"/>
        <w:rPr>
          <w:rFonts w:eastAsiaTheme="minorEastAsia"/>
          <w:b/>
          <w:sz w:val="24"/>
          <w:szCs w:val="24"/>
          <w:lang w:eastAsia="ru-RU"/>
        </w:rPr>
      </w:pPr>
      <w:r w:rsidRPr="00C87DF2">
        <w:rPr>
          <w:rFonts w:eastAsiaTheme="minorEastAsia"/>
          <w:b/>
          <w:sz w:val="24"/>
          <w:szCs w:val="24"/>
          <w:lang w:eastAsia="ru-RU"/>
        </w:rPr>
        <w:t>Аннотация к рабочей программе по</w:t>
      </w:r>
      <w:r>
        <w:rPr>
          <w:rFonts w:eastAsiaTheme="minorEastAsia"/>
          <w:b/>
          <w:sz w:val="24"/>
          <w:szCs w:val="24"/>
          <w:lang w:eastAsia="ru-RU"/>
        </w:rPr>
        <w:t xml:space="preserve"> курсу «Геометрия</w:t>
      </w:r>
      <w:r w:rsidRPr="00C87DF2">
        <w:rPr>
          <w:rFonts w:eastAsiaTheme="minorEastAsia"/>
          <w:b/>
          <w:sz w:val="24"/>
          <w:szCs w:val="24"/>
          <w:lang w:eastAsia="ru-RU"/>
        </w:rPr>
        <w:t>»,</w:t>
      </w:r>
    </w:p>
    <w:p w:rsidR="00C87DF2" w:rsidRPr="00C87DF2" w:rsidRDefault="003000BF" w:rsidP="00C87DF2">
      <w:pPr>
        <w:spacing w:after="0" w:line="240" w:lineRule="auto"/>
        <w:jc w:val="center"/>
        <w:rPr>
          <w:rFonts w:eastAsiaTheme="minorEastAsia"/>
          <w:b/>
          <w:sz w:val="24"/>
          <w:szCs w:val="24"/>
          <w:lang w:eastAsia="ru-RU"/>
        </w:rPr>
      </w:pPr>
      <w:r>
        <w:rPr>
          <w:rFonts w:eastAsiaTheme="minorEastAsia"/>
          <w:b/>
          <w:sz w:val="24"/>
          <w:szCs w:val="24"/>
          <w:lang w:eastAsia="ru-RU"/>
        </w:rPr>
        <w:t xml:space="preserve">8 </w:t>
      </w:r>
      <w:r w:rsidR="00C87DF2" w:rsidRPr="00C87DF2">
        <w:rPr>
          <w:rFonts w:eastAsiaTheme="minorEastAsia"/>
          <w:b/>
          <w:sz w:val="24"/>
          <w:szCs w:val="24"/>
          <w:lang w:eastAsia="ru-RU"/>
        </w:rPr>
        <w:t>класс, базовый уровень</w:t>
      </w:r>
    </w:p>
    <w:p w:rsidR="00C87DF2" w:rsidRPr="00C87DF2" w:rsidRDefault="00C87DF2" w:rsidP="00C87DF2">
      <w:pPr>
        <w:spacing w:after="0" w:line="240" w:lineRule="auto"/>
        <w:jc w:val="both"/>
        <w:rPr>
          <w:rFonts w:eastAsiaTheme="minorEastAsia"/>
          <w:sz w:val="24"/>
          <w:szCs w:val="24"/>
          <w:lang w:eastAsia="ru-RU"/>
        </w:rPr>
      </w:pPr>
    </w:p>
    <w:p w:rsidR="00C87DF2" w:rsidRPr="00C87DF2" w:rsidRDefault="00C87DF2" w:rsidP="00C87DF2">
      <w:pPr>
        <w:numPr>
          <w:ilvl w:val="0"/>
          <w:numId w:val="1"/>
        </w:numPr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C87DF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Место учебного предмета в структуре основной образовательной  программы школы.</w:t>
      </w:r>
    </w:p>
    <w:p w:rsidR="00C87DF2" w:rsidRPr="00C87DF2" w:rsidRDefault="00C87DF2" w:rsidP="00C87DF2">
      <w:pPr>
        <w:spacing w:after="0" w:line="240" w:lineRule="auto"/>
        <w:ind w:firstLine="36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Учебный предмет «Геометрия</w:t>
      </w:r>
      <w:r w:rsidRPr="00C87DF2">
        <w:rPr>
          <w:rFonts w:ascii="Times New Roman" w:eastAsiaTheme="minorEastAsia" w:hAnsi="Times New Roman" w:cs="Times New Roman"/>
          <w:sz w:val="24"/>
          <w:szCs w:val="24"/>
          <w:lang w:eastAsia="ru-RU"/>
        </w:rPr>
        <w:t>» включен в образовательную область «Математика» учебного плана школы.</w:t>
      </w:r>
    </w:p>
    <w:p w:rsidR="00C87DF2" w:rsidRPr="00C87DF2" w:rsidRDefault="005C6DAB" w:rsidP="005C6DA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</w:t>
      </w:r>
      <w:r w:rsidR="00C87DF2" w:rsidRPr="00C87DF2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Рабочая программа составлена на основе:</w:t>
      </w:r>
    </w:p>
    <w:p w:rsidR="004D40FF" w:rsidRDefault="00C87DF2" w:rsidP="00C87DF2">
      <w:pPr>
        <w:spacing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</w:t>
      </w:r>
      <w:r w:rsidRPr="0033481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Федерального компонента Государственного образовательного стандарта среднего (полного) общего образования по математике, утвержденного </w:t>
      </w:r>
      <w:r w:rsidRPr="0033481D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приказом МО РФ </w:t>
      </w:r>
      <w:r w:rsidRPr="0033481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№ 1089 </w:t>
      </w:r>
      <w:r w:rsidRPr="0033481D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от 05.03.2004 года</w:t>
      </w:r>
      <w:r w:rsidRPr="0033481D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C87DF2" w:rsidRPr="0033481D" w:rsidRDefault="00C87DF2" w:rsidP="00C87DF2">
      <w:pPr>
        <w:spacing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33481D">
        <w:rPr>
          <w:rFonts w:ascii="Times New Roman" w:eastAsiaTheme="minorEastAsia" w:hAnsi="Times New Roman" w:cs="Times New Roman"/>
          <w:sz w:val="24"/>
          <w:szCs w:val="24"/>
          <w:lang w:eastAsia="ru-RU"/>
        </w:rPr>
        <w:t>-Примерной программы основного общего образования по математике;</w:t>
      </w:r>
    </w:p>
    <w:p w:rsidR="00C87DF2" w:rsidRDefault="00C87DF2" w:rsidP="00C87DF2">
      <w:pPr>
        <w:tabs>
          <w:tab w:val="left" w:pos="6135"/>
        </w:tabs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</w:t>
      </w:r>
      <w:r w:rsidRPr="0033481D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Авторской</w:t>
      </w:r>
      <w:r w:rsidR="00B80A3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программы А.В.Погорелова /</w:t>
      </w:r>
      <w:r w:rsidRPr="0033481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Программы общеобразовательных у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чреждений. Геометрия.</w:t>
      </w:r>
      <w:r w:rsidR="00B80A3A">
        <w:rPr>
          <w:rFonts w:ascii="Times New Roman" w:eastAsiaTheme="minorEastAsia" w:hAnsi="Times New Roman" w:cs="Times New Roman"/>
          <w:sz w:val="24"/>
          <w:szCs w:val="24"/>
          <w:lang w:eastAsia="ru-RU"/>
        </w:rPr>
        <w:t>7-9 классы.</w:t>
      </w:r>
      <w:r w:rsidRPr="007A2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763E6">
        <w:rPr>
          <w:rFonts w:ascii="Times New Roman" w:eastAsia="Times New Roman" w:hAnsi="Times New Roman" w:cs="Times New Roman"/>
          <w:sz w:val="24"/>
          <w:szCs w:val="24"/>
          <w:lang w:eastAsia="ru-RU"/>
        </w:rPr>
        <w:t>(Составитель сборника программ:</w:t>
      </w:r>
      <w:proofErr w:type="gramEnd"/>
      <w:r w:rsidRPr="00A76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 А</w:t>
      </w:r>
      <w:proofErr w:type="gramStart"/>
      <w:r w:rsidRPr="00A76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spellStart"/>
      <w:proofErr w:type="gramEnd"/>
      <w:r w:rsidRPr="00A763E6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Бурм</w:t>
      </w:r>
      <w:r w:rsidR="00B80A3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истрова</w:t>
      </w:r>
      <w:proofErr w:type="spellEnd"/>
      <w:r w:rsidR="00B80A3A">
        <w:rPr>
          <w:rFonts w:ascii="Times New Roman" w:eastAsia="Times New Roman" w:hAnsi="Times New Roman" w:cs="Times New Roman"/>
          <w:sz w:val="24"/>
          <w:szCs w:val="24"/>
          <w:lang w:eastAsia="ru-RU"/>
        </w:rPr>
        <w:t>. «Просвещение», 2009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г).</w:t>
      </w:r>
      <w:r w:rsidRPr="001423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C87DF2" w:rsidRDefault="004D40FF" w:rsidP="00C87DF2">
      <w:pPr>
        <w:tabs>
          <w:tab w:val="left" w:pos="6135"/>
        </w:tabs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Федерального базисного учебного плана для основного общего образования.</w:t>
      </w:r>
    </w:p>
    <w:p w:rsidR="00C87DF2" w:rsidRPr="00C87DF2" w:rsidRDefault="00C87DF2" w:rsidP="00C87DF2">
      <w:pPr>
        <w:tabs>
          <w:tab w:val="left" w:pos="6135"/>
        </w:tabs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-Учебного плана М</w:t>
      </w:r>
      <w:r w:rsidR="00B80A3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C87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</w:t>
      </w:r>
      <w:r w:rsidR="00B80A3A">
        <w:rPr>
          <w:rFonts w:ascii="Times New Roman" w:eastAsia="Times New Roman" w:hAnsi="Times New Roman" w:cs="Times New Roman"/>
          <w:sz w:val="24"/>
          <w:szCs w:val="24"/>
          <w:lang w:eastAsia="ru-RU"/>
        </w:rPr>
        <w:t>«КСОШ №2»</w:t>
      </w:r>
      <w:r w:rsidR="004D4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2015-2016</w:t>
      </w:r>
      <w:r w:rsidRPr="00C87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год.</w:t>
      </w:r>
    </w:p>
    <w:p w:rsidR="00C87DF2" w:rsidRPr="00C87DF2" w:rsidRDefault="00C87DF2" w:rsidP="00C87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DF2" w:rsidRPr="00C87DF2" w:rsidRDefault="00C87DF2" w:rsidP="00C87DF2">
      <w:pPr>
        <w:spacing w:after="0" w:line="240" w:lineRule="auto"/>
        <w:ind w:firstLine="36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87DF2" w:rsidRPr="00C87DF2" w:rsidRDefault="00C87DF2" w:rsidP="00C87DF2">
      <w:pPr>
        <w:numPr>
          <w:ilvl w:val="0"/>
          <w:numId w:val="1"/>
        </w:num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C87DF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Цель изучения учебного предмета.</w:t>
      </w:r>
    </w:p>
    <w:p w:rsidR="00C87DF2" w:rsidRPr="00A763E6" w:rsidRDefault="00C87DF2" w:rsidP="00C87D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3E6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геометрии  на ступени основного общего образова</w:t>
      </w:r>
      <w:r w:rsidRPr="00A763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ния направлено на достижение следующих целей: </w:t>
      </w:r>
    </w:p>
    <w:p w:rsidR="00C87DF2" w:rsidRPr="00A763E6" w:rsidRDefault="00C87DF2" w:rsidP="00C87DF2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763E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овладение системой знаний и умений, </w:t>
      </w:r>
      <w:r w:rsidRPr="00A763E6">
        <w:rPr>
          <w:rFonts w:ascii="Times New Roman" w:eastAsia="Calibri" w:hAnsi="Times New Roman" w:cs="Times New Roman"/>
          <w:sz w:val="24"/>
          <w:szCs w:val="24"/>
          <w:lang w:eastAsia="ru-RU"/>
        </w:rPr>
        <w:t>необ</w:t>
      </w:r>
      <w:r w:rsidRPr="00A763E6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ходимых для применения в практической деятельности, изу</w:t>
      </w:r>
      <w:r w:rsidRPr="00A763E6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чения смежных дисциплин, продолжения образования;</w:t>
      </w:r>
    </w:p>
    <w:p w:rsidR="00C87DF2" w:rsidRPr="00A763E6" w:rsidRDefault="00C87DF2" w:rsidP="00C87DF2">
      <w:pPr>
        <w:widowControl w:val="0"/>
        <w:numPr>
          <w:ilvl w:val="0"/>
          <w:numId w:val="6"/>
        </w:numPr>
        <w:shd w:val="clear" w:color="auto" w:fill="FFFFFF"/>
        <w:tabs>
          <w:tab w:val="left" w:pos="310"/>
        </w:tabs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3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интеллектуальное развитие, </w:t>
      </w:r>
      <w:r w:rsidRPr="00A763E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качеств личности, необходимых человеку для полноценной жизни в современ</w:t>
      </w:r>
      <w:r w:rsidRPr="00A763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</w:t>
      </w:r>
      <w:r w:rsidRPr="00A763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ры, пространственных представлений, способности к преодо</w:t>
      </w:r>
      <w:r w:rsidRPr="00A763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лению трудностей;</w:t>
      </w:r>
    </w:p>
    <w:p w:rsidR="00C87DF2" w:rsidRPr="00A763E6" w:rsidRDefault="00C87DF2" w:rsidP="00C87DF2">
      <w:pPr>
        <w:widowControl w:val="0"/>
        <w:numPr>
          <w:ilvl w:val="0"/>
          <w:numId w:val="6"/>
        </w:numPr>
        <w:shd w:val="clear" w:color="auto" w:fill="FFFFFF"/>
        <w:tabs>
          <w:tab w:val="left" w:pos="310"/>
        </w:tabs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3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формирование представлений </w:t>
      </w:r>
      <w:r w:rsidRPr="00A763E6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идеях и методах геометрии как универсального языка науки и техники, средства мо</w:t>
      </w:r>
      <w:r w:rsidRPr="00A763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делирования явлений и процессов;</w:t>
      </w:r>
    </w:p>
    <w:p w:rsidR="00C87DF2" w:rsidRPr="00A763E6" w:rsidRDefault="00C87DF2" w:rsidP="00C87DF2">
      <w:pPr>
        <w:numPr>
          <w:ilvl w:val="0"/>
          <w:numId w:val="6"/>
        </w:numPr>
        <w:shd w:val="clear" w:color="auto" w:fill="FFFFFF"/>
        <w:autoSpaceDE w:val="0"/>
        <w:spacing w:after="0" w:line="240" w:lineRule="auto"/>
        <w:ind w:right="1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763E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воспитание </w:t>
      </w:r>
      <w:r w:rsidRPr="00A763E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культуры личности, отношения к геометрии как к части общечеловеческой культуры, играющей особую роль в общественном развитии.    </w:t>
      </w:r>
    </w:p>
    <w:p w:rsidR="00C87DF2" w:rsidRPr="00C87DF2" w:rsidRDefault="00C87DF2" w:rsidP="00C87DF2">
      <w:pPr>
        <w:spacing w:after="0" w:line="240" w:lineRule="auto"/>
        <w:ind w:left="142" w:firstLine="36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87DF2" w:rsidRDefault="00C87DF2" w:rsidP="00C87DF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C87DF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Структура учебного предмета.</w:t>
      </w:r>
    </w:p>
    <w:p w:rsidR="003000BF" w:rsidRPr="003000BF" w:rsidRDefault="003000BF" w:rsidP="003000BF">
      <w:pPr>
        <w:spacing w:after="0" w:line="240" w:lineRule="auto"/>
        <w:ind w:left="50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000BF">
        <w:rPr>
          <w:rFonts w:ascii="Times New Roman" w:eastAsiaTheme="minorEastAsia" w:hAnsi="Times New Roman" w:cs="Times New Roman"/>
          <w:sz w:val="24"/>
          <w:szCs w:val="24"/>
          <w:lang w:eastAsia="ru-RU"/>
        </w:rPr>
        <w:t>Четырехугольники.</w:t>
      </w:r>
    </w:p>
    <w:p w:rsidR="003000BF" w:rsidRPr="003000BF" w:rsidRDefault="003000BF" w:rsidP="003000BF">
      <w:pPr>
        <w:spacing w:after="0" w:line="240" w:lineRule="auto"/>
        <w:ind w:left="50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000BF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Площадь.</w:t>
      </w:r>
    </w:p>
    <w:p w:rsidR="003000BF" w:rsidRPr="003000BF" w:rsidRDefault="003000BF" w:rsidP="003000BF">
      <w:pPr>
        <w:spacing w:after="0" w:line="240" w:lineRule="auto"/>
        <w:ind w:left="50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000BF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Подобные треугольники.</w:t>
      </w:r>
    </w:p>
    <w:p w:rsidR="003000BF" w:rsidRPr="003000BF" w:rsidRDefault="003000BF" w:rsidP="003000BF">
      <w:pPr>
        <w:spacing w:after="0" w:line="240" w:lineRule="auto"/>
        <w:ind w:left="50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000BF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Окружность.</w:t>
      </w:r>
    </w:p>
    <w:p w:rsidR="00C87DF2" w:rsidRPr="00C87DF2" w:rsidRDefault="00C87DF2" w:rsidP="00C87DF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DF2">
        <w:rPr>
          <w:rFonts w:ascii="Times New Roman" w:hAnsi="Times New Roman" w:cs="Times New Roman"/>
          <w:b/>
          <w:sz w:val="24"/>
          <w:szCs w:val="24"/>
        </w:rPr>
        <w:t>4.Основные образовательные технологии.</w:t>
      </w:r>
      <w:r w:rsidRPr="00C87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87DF2" w:rsidRPr="00C87DF2" w:rsidRDefault="00C87DF2" w:rsidP="00C87DF2">
      <w:pPr>
        <w:spacing w:before="100" w:beforeAutospacing="1" w:after="100" w:afterAutospacing="1" w:line="240" w:lineRule="auto"/>
        <w:ind w:left="9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DF2">
        <w:rPr>
          <w:rFonts w:ascii="Times New Roman" w:eastAsia="Times New Roman" w:hAnsi="Times New Roman" w:cs="Times New Roman"/>
          <w:sz w:val="24"/>
          <w:szCs w:val="24"/>
          <w:lang w:eastAsia="ru-RU"/>
        </w:rPr>
        <w:t>*    Информационно – коммуникационная технология</w:t>
      </w:r>
    </w:p>
    <w:p w:rsidR="00C87DF2" w:rsidRPr="00C87DF2" w:rsidRDefault="00C87DF2" w:rsidP="00C87DF2">
      <w:pPr>
        <w:spacing w:before="100" w:beforeAutospacing="1" w:after="100" w:afterAutospacing="1" w:line="240" w:lineRule="auto"/>
        <w:ind w:left="9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DF2">
        <w:rPr>
          <w:rFonts w:ascii="Times New Roman" w:eastAsia="Times New Roman" w:hAnsi="Times New Roman" w:cs="Times New Roman"/>
          <w:sz w:val="24"/>
          <w:szCs w:val="24"/>
          <w:lang w:eastAsia="ru-RU"/>
        </w:rPr>
        <w:t>*    Технология развития критического мышления</w:t>
      </w:r>
    </w:p>
    <w:p w:rsidR="00C87DF2" w:rsidRPr="00C87DF2" w:rsidRDefault="00C87DF2" w:rsidP="00C87DF2">
      <w:pPr>
        <w:spacing w:before="100" w:beforeAutospacing="1" w:after="100" w:afterAutospacing="1" w:line="240" w:lineRule="auto"/>
        <w:ind w:left="9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DF2">
        <w:rPr>
          <w:rFonts w:ascii="Times New Roman" w:eastAsia="Times New Roman" w:hAnsi="Times New Roman" w:cs="Times New Roman"/>
          <w:sz w:val="24"/>
          <w:szCs w:val="24"/>
          <w:lang w:eastAsia="ru-RU"/>
        </w:rPr>
        <w:t>*    Проектная технология</w:t>
      </w:r>
    </w:p>
    <w:p w:rsidR="00C87DF2" w:rsidRPr="00C87DF2" w:rsidRDefault="00C87DF2" w:rsidP="00C87DF2">
      <w:pPr>
        <w:spacing w:before="100" w:beforeAutospacing="1" w:after="100" w:afterAutospacing="1" w:line="240" w:lineRule="auto"/>
        <w:ind w:left="9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DF2">
        <w:rPr>
          <w:rFonts w:ascii="Times New Roman" w:eastAsia="Times New Roman" w:hAnsi="Times New Roman" w:cs="Times New Roman"/>
          <w:sz w:val="24"/>
          <w:szCs w:val="24"/>
          <w:lang w:eastAsia="ru-RU"/>
        </w:rPr>
        <w:t>*    Технология развивающего обучения</w:t>
      </w:r>
    </w:p>
    <w:p w:rsidR="00C87DF2" w:rsidRPr="00C87DF2" w:rsidRDefault="00D2370E" w:rsidP="00C87DF2">
      <w:pPr>
        <w:spacing w:before="100" w:beforeAutospacing="1" w:after="100" w:afterAutospacing="1" w:line="240" w:lineRule="auto"/>
        <w:ind w:left="9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*   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</w:t>
      </w:r>
      <w:r w:rsidR="00C87DF2" w:rsidRPr="00C87DF2">
        <w:rPr>
          <w:rFonts w:ascii="Times New Roman" w:eastAsia="Times New Roman" w:hAnsi="Times New Roman" w:cs="Times New Roman"/>
          <w:sz w:val="24"/>
          <w:szCs w:val="24"/>
          <w:lang w:eastAsia="ru-RU"/>
        </w:rPr>
        <w:t>сберегающие</w:t>
      </w:r>
      <w:proofErr w:type="spellEnd"/>
      <w:r w:rsidR="00C87DF2" w:rsidRPr="00C87DF2">
        <w:rPr>
          <w:rFonts w:ascii="Times New Roman" w:eastAsia="Times New Roman" w:hAnsi="Times New Roman" w:cs="Times New Roman"/>
          <w:sz w:val="24"/>
          <w:szCs w:val="24"/>
          <w:lang w:eastAsia="ru-RU"/>
        </w:rPr>
        <w:t> технологии  </w:t>
      </w:r>
    </w:p>
    <w:p w:rsidR="00C87DF2" w:rsidRPr="00C87DF2" w:rsidRDefault="00C87DF2" w:rsidP="00C87DF2">
      <w:pPr>
        <w:spacing w:before="100" w:beforeAutospacing="1" w:after="100" w:afterAutospacing="1" w:line="240" w:lineRule="auto"/>
        <w:ind w:left="9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DF2">
        <w:rPr>
          <w:rFonts w:ascii="Times New Roman" w:eastAsia="Times New Roman" w:hAnsi="Times New Roman" w:cs="Times New Roman"/>
          <w:sz w:val="24"/>
          <w:szCs w:val="24"/>
          <w:lang w:eastAsia="ru-RU"/>
        </w:rPr>
        <w:t>*   Технология проблемного обучения</w:t>
      </w:r>
    </w:p>
    <w:p w:rsidR="00C87DF2" w:rsidRPr="00C87DF2" w:rsidRDefault="00C87DF2" w:rsidP="00C87DF2">
      <w:pPr>
        <w:spacing w:before="100" w:beforeAutospacing="1" w:after="100" w:afterAutospacing="1" w:line="240" w:lineRule="auto"/>
        <w:ind w:left="9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DF2">
        <w:rPr>
          <w:rFonts w:ascii="Times New Roman" w:eastAsia="Times New Roman" w:hAnsi="Times New Roman" w:cs="Times New Roman"/>
          <w:sz w:val="24"/>
          <w:szCs w:val="24"/>
          <w:lang w:eastAsia="ru-RU"/>
        </w:rPr>
        <w:t>*    Игровые технологии</w:t>
      </w:r>
    </w:p>
    <w:p w:rsidR="00C87DF2" w:rsidRPr="00C87DF2" w:rsidRDefault="00C87DF2" w:rsidP="00C87DF2">
      <w:pPr>
        <w:spacing w:before="100" w:beforeAutospacing="1" w:after="100" w:afterAutospacing="1" w:line="240" w:lineRule="auto"/>
        <w:ind w:left="9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DF2">
        <w:rPr>
          <w:rFonts w:ascii="Times New Roman" w:eastAsia="Times New Roman" w:hAnsi="Times New Roman" w:cs="Times New Roman"/>
          <w:sz w:val="24"/>
          <w:szCs w:val="24"/>
          <w:lang w:eastAsia="ru-RU"/>
        </w:rPr>
        <w:t>*    Модульная технология</w:t>
      </w:r>
    </w:p>
    <w:p w:rsidR="00C87DF2" w:rsidRPr="00C87DF2" w:rsidRDefault="00C87DF2" w:rsidP="00C87DF2">
      <w:pPr>
        <w:spacing w:before="100" w:beforeAutospacing="1" w:after="100" w:afterAutospacing="1" w:line="240" w:lineRule="auto"/>
        <w:ind w:left="9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DF2">
        <w:rPr>
          <w:rFonts w:ascii="Times New Roman" w:eastAsia="Times New Roman" w:hAnsi="Times New Roman" w:cs="Times New Roman"/>
          <w:sz w:val="24"/>
          <w:szCs w:val="24"/>
          <w:lang w:eastAsia="ru-RU"/>
        </w:rPr>
        <w:t>*    Технология интегрированного обучения</w:t>
      </w:r>
    </w:p>
    <w:p w:rsidR="00C87DF2" w:rsidRPr="00C87DF2" w:rsidRDefault="00C87DF2" w:rsidP="00C87DF2">
      <w:pPr>
        <w:spacing w:before="100" w:beforeAutospacing="1" w:after="100" w:afterAutospacing="1" w:line="240" w:lineRule="auto"/>
        <w:ind w:left="9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DF2">
        <w:rPr>
          <w:rFonts w:ascii="Times New Roman" w:eastAsia="Times New Roman" w:hAnsi="Times New Roman" w:cs="Times New Roman"/>
          <w:sz w:val="24"/>
          <w:szCs w:val="24"/>
          <w:lang w:eastAsia="ru-RU"/>
        </w:rPr>
        <w:t>*    Педагогика сотрудничества. </w:t>
      </w:r>
    </w:p>
    <w:p w:rsidR="00C87DF2" w:rsidRPr="00C87DF2" w:rsidRDefault="00C87DF2" w:rsidP="00C87DF2">
      <w:pPr>
        <w:spacing w:before="100" w:beforeAutospacing="1" w:after="100" w:afterAutospacing="1" w:line="240" w:lineRule="auto"/>
        <w:ind w:left="9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DF2">
        <w:rPr>
          <w:rFonts w:ascii="Times New Roman" w:eastAsia="Times New Roman" w:hAnsi="Times New Roman" w:cs="Times New Roman"/>
          <w:sz w:val="24"/>
          <w:szCs w:val="24"/>
          <w:lang w:eastAsia="ru-RU"/>
        </w:rPr>
        <w:t>*    Технологии уровневой дифференциации </w:t>
      </w:r>
    </w:p>
    <w:p w:rsidR="00C87DF2" w:rsidRPr="00C87DF2" w:rsidRDefault="00C87DF2" w:rsidP="00C87DF2">
      <w:pPr>
        <w:spacing w:before="100" w:beforeAutospacing="1" w:after="100" w:afterAutospacing="1" w:line="240" w:lineRule="auto"/>
        <w:ind w:left="9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DF2">
        <w:rPr>
          <w:rFonts w:ascii="Times New Roman" w:eastAsia="Times New Roman" w:hAnsi="Times New Roman" w:cs="Times New Roman"/>
          <w:sz w:val="24"/>
          <w:szCs w:val="24"/>
          <w:lang w:eastAsia="ru-RU"/>
        </w:rPr>
        <w:t>*    Групповые технологии. </w:t>
      </w:r>
    </w:p>
    <w:p w:rsidR="00C87DF2" w:rsidRPr="00C87DF2" w:rsidRDefault="00C87DF2" w:rsidP="00C87DF2">
      <w:pPr>
        <w:spacing w:after="0" w:line="240" w:lineRule="auto"/>
        <w:ind w:left="502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C87DF2" w:rsidRPr="00C87DF2" w:rsidRDefault="00C87DF2" w:rsidP="00C87DF2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C87DF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5.Требования к результатам освоения учебного предмета.</w:t>
      </w:r>
    </w:p>
    <w:p w:rsidR="003000BF" w:rsidRPr="003000BF" w:rsidRDefault="003000BF" w:rsidP="003000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00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результате изучения геометрии 8 класса обучающиеся должны уметь/знать:</w:t>
      </w:r>
    </w:p>
    <w:p w:rsidR="003000BF" w:rsidRPr="003000BF" w:rsidRDefault="003000BF" w:rsidP="003000B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0B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Объяснить, какая фигура называется многоугольником, назвать его элементы. Знать, что такое периметр многоугольника, какой многоугольник называется выпуклым; уметь вывести формулу суммы углов выпуклого многоугольника.</w:t>
      </w:r>
    </w:p>
    <w:p w:rsidR="003000BF" w:rsidRPr="003000BF" w:rsidRDefault="003000BF" w:rsidP="003000B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Знать определения параллелограмм и трапеции, формулировки свойств и признаков параллелограмма и равнобедренной трапеции; уметь их доказывать и применять при решении задач; делить отрезок на </w:t>
      </w:r>
      <w:r w:rsidRPr="003000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300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равных частей с помощью циркуля и линейки и решать задачи на построение.</w:t>
      </w:r>
    </w:p>
    <w:p w:rsidR="003000BF" w:rsidRPr="003000BF" w:rsidRDefault="003000BF" w:rsidP="003000B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0B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определения прямоугольника, ромба, квадрата, формулировки их свойств и признаков; уметь доказывать изученные теоремы и применять их при решении задач; знать определения симметричных точек и фигур относительно прямой и точки; уметь строить симметричные точки и распознавать фигуры, обладающие осевой и центральной симметрией.</w:t>
      </w:r>
    </w:p>
    <w:p w:rsidR="003000BF" w:rsidRPr="003000BF" w:rsidRDefault="003000BF" w:rsidP="003000B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0B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основные свойства площадей и формулу для вычисления площади прямоугольника, уметь вывести эту формулу и использовать её и свойства площадей при решении задач.</w:t>
      </w:r>
    </w:p>
    <w:p w:rsidR="003000BF" w:rsidRPr="003000BF" w:rsidRDefault="003000BF" w:rsidP="003000B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0B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формулы для вычисления площадей параллелограмма, треугольника и трапеции; уметь их доказывать, а также знать теорему об отношении площадей треугольников, имеющих по равному углу, и уметь применять изученные формулы при решении задач.</w:t>
      </w:r>
    </w:p>
    <w:p w:rsidR="003000BF" w:rsidRPr="003000BF" w:rsidRDefault="003000BF" w:rsidP="003000B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0B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теорему Пифагора и обратную её теорему; уметь их доказывать и применять при решении задач.</w:t>
      </w:r>
    </w:p>
    <w:p w:rsidR="003000BF" w:rsidRPr="003000BF" w:rsidRDefault="003000BF" w:rsidP="003000B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0B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определения пропорциональных отрезков и подобных треугольников, теорему об отношении площадей подобных треугольников и свойство биссектрисы треугольника; уметь применять их при решении задач.</w:t>
      </w:r>
    </w:p>
    <w:p w:rsidR="003000BF" w:rsidRPr="003000BF" w:rsidRDefault="003000BF" w:rsidP="003000B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0B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признаки подобия треугольников, уметь их доказывать и применять при решении задач.</w:t>
      </w:r>
    </w:p>
    <w:p w:rsidR="003000BF" w:rsidRPr="003000BF" w:rsidRDefault="003000BF" w:rsidP="003000B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0B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теоремы о средней линии треугольника, точке пересечения медиан треугольника и пропорциональных отрезках в прямоугольном треугольнике; уметь их доказывать и применять при решении задач, а также уметь с помощью циркуля и линейки делить отрезок в данном отношении и решать задачи на построение.</w:t>
      </w:r>
    </w:p>
    <w:p w:rsidR="003000BF" w:rsidRPr="003000BF" w:rsidRDefault="003000BF" w:rsidP="003000B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0B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определения синуса, косинуса, тангенса острого угла прямоугольного треугольника; уметь доказывать основное тригонометрическое тождество; знать значения синуса, косинуса, тангенса для углов 30º, 45º, 60º.</w:t>
      </w:r>
    </w:p>
    <w:p w:rsidR="003000BF" w:rsidRPr="003000BF" w:rsidRDefault="003000BF" w:rsidP="003000B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0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Знать возможные случаи взаимного расположения прямой и окружности, определение касательной, свойство и признак касательной; уметь их доказывать и применять при решении задач.</w:t>
      </w:r>
    </w:p>
    <w:p w:rsidR="003000BF" w:rsidRPr="003000BF" w:rsidRDefault="003000BF" w:rsidP="003000B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000B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Знать, какой угол называется центральным и какой вписанным, как определяется градусная мера дуги окружности, теорему о вписанном угле, следствия из ней и теорему о произведении отрезков пересекающихся хорд; уметь доказывать эти теоремы и применять их при решении задач.</w:t>
      </w:r>
      <w:proofErr w:type="gramEnd"/>
    </w:p>
    <w:p w:rsidR="003000BF" w:rsidRPr="003000BF" w:rsidRDefault="003000BF" w:rsidP="003000B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0B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теоремы о биссектрисе угла и о серединном перпендикуляре к отрезку, их следствия, теорему о пересечении высот треугольника; уметь их доказывать и применять при решении задач.</w:t>
      </w:r>
    </w:p>
    <w:p w:rsidR="003000BF" w:rsidRPr="003000BF" w:rsidRDefault="003000BF" w:rsidP="003000B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Знать, какая </w:t>
      </w:r>
      <w:proofErr w:type="gramStart"/>
      <w:r w:rsidRPr="003000BF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окружность</w:t>
      </w:r>
      <w:proofErr w:type="gramEnd"/>
      <w:r w:rsidRPr="00300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называется вписанной в многоугольник и </w:t>
      </w:r>
      <w:proofErr w:type="gramStart"/>
      <w:r w:rsidRPr="003000B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</w:t>
      </w:r>
      <w:proofErr w:type="gramEnd"/>
      <w:r w:rsidRPr="00300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описанной около многоугольника, теоремы об окружности, вписанной в треугольник, и об окружности, описанной около треугольника, свойства вписанного и описанного четырёхугольников; уметь их доказывать и применять при решении задач.</w:t>
      </w:r>
    </w:p>
    <w:p w:rsidR="003000BF" w:rsidRPr="003000BF" w:rsidRDefault="003000BF" w:rsidP="003000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87DF2" w:rsidRPr="00C87DF2" w:rsidRDefault="00C87DF2" w:rsidP="00C87D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7DF2" w:rsidRPr="00C87DF2" w:rsidRDefault="00C87DF2" w:rsidP="00C87DF2">
      <w:pPr>
        <w:spacing w:after="0" w:line="240" w:lineRule="auto"/>
        <w:ind w:left="142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C87DF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6.Общая трудоемкость учебного предмета.</w:t>
      </w:r>
    </w:p>
    <w:p w:rsidR="003000BF" w:rsidRPr="00A763E6" w:rsidRDefault="00C87DF2" w:rsidP="003000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DF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300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год –  70 часов</w:t>
      </w:r>
      <w:r w:rsidR="003000BF" w:rsidRPr="00A76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000BF" w:rsidRPr="00A763E6" w:rsidRDefault="003000BF" w:rsidP="003000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неделю: 2 часа </w:t>
      </w:r>
      <w:r w:rsidR="005C6D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(35 уч. недель)</w:t>
      </w:r>
    </w:p>
    <w:p w:rsidR="003000BF" w:rsidRPr="00A763E6" w:rsidRDefault="003000BF" w:rsidP="003000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 числе:</w:t>
      </w:r>
    </w:p>
    <w:p w:rsidR="003000BF" w:rsidRPr="00EE4F4C" w:rsidRDefault="003000BF" w:rsidP="003000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3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Контрольных работ</w:t>
      </w:r>
      <w:r w:rsidR="00B80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</w:t>
      </w:r>
      <w:r w:rsidR="00A86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5-</w:t>
      </w:r>
      <w:r w:rsidR="00B80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</w:t>
      </w:r>
    </w:p>
    <w:p w:rsidR="00C87DF2" w:rsidRPr="00C87DF2" w:rsidRDefault="00C87DF2" w:rsidP="00C87DF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73B76" w:rsidRDefault="005C6DAB" w:rsidP="00C87DF2">
      <w:pPr>
        <w:suppressAutoHyphens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7.Формы  контроля:</w:t>
      </w:r>
      <w:bookmarkStart w:id="0" w:name="_GoBack"/>
      <w:bookmarkEnd w:id="0"/>
      <w:r w:rsidR="00C87DF2" w:rsidRPr="00C87DF2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C87DF2" w:rsidRPr="00C87DF2" w:rsidRDefault="00E73B76" w:rsidP="00C87DF2">
      <w:pPr>
        <w:suppressAutoHyphens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  <w:proofErr w:type="gramStart"/>
      <w:r w:rsidRPr="00D3019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устный контроль (индивидуальный опрос, устная проверка знаний); письменный контроль (контрольные работы, письменный зачет, графически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диктанты, тесты); </w:t>
      </w:r>
      <w:r w:rsidRPr="00D301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актический контроль (</w:t>
      </w:r>
      <w:r w:rsidRPr="00D301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работы).</w:t>
      </w:r>
      <w:proofErr w:type="gramEnd"/>
    </w:p>
    <w:p w:rsidR="00C87DF2" w:rsidRPr="00C87DF2" w:rsidRDefault="00C87DF2" w:rsidP="00C87DF2">
      <w:pPr>
        <w:spacing w:after="0" w:line="240" w:lineRule="auto"/>
        <w:ind w:left="142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C87DF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8.Составитель.</w:t>
      </w:r>
    </w:p>
    <w:p w:rsidR="00C87DF2" w:rsidRPr="00C87DF2" w:rsidRDefault="00A861CA" w:rsidP="00C87DF2">
      <w:pPr>
        <w:spacing w:after="0" w:line="240" w:lineRule="auto"/>
        <w:ind w:left="14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Зуева Л</w:t>
      </w:r>
      <w:r w:rsidR="00B80A3A">
        <w:rPr>
          <w:rFonts w:ascii="Times New Roman" w:eastAsiaTheme="minorEastAsia" w:hAnsi="Times New Roman" w:cs="Times New Roman"/>
          <w:sz w:val="24"/>
          <w:szCs w:val="24"/>
          <w:lang w:eastAsia="ru-RU"/>
        </w:rPr>
        <w:t>.В.</w:t>
      </w:r>
      <w:r w:rsidR="00C87DF2" w:rsidRPr="00C87DF2">
        <w:rPr>
          <w:rFonts w:ascii="Times New Roman" w:eastAsiaTheme="minorEastAsia" w:hAnsi="Times New Roman" w:cs="Times New Roman"/>
          <w:sz w:val="24"/>
          <w:szCs w:val="24"/>
          <w:lang w:eastAsia="ru-RU"/>
        </w:rPr>
        <w:t>,  учитель математики.</w:t>
      </w:r>
    </w:p>
    <w:p w:rsidR="00C87DF2" w:rsidRPr="00C87DF2" w:rsidRDefault="00C87DF2" w:rsidP="00C87DF2">
      <w:pPr>
        <w:rPr>
          <w:rFonts w:ascii="Times New Roman" w:hAnsi="Times New Roman" w:cs="Times New Roman"/>
          <w:sz w:val="24"/>
          <w:szCs w:val="24"/>
        </w:rPr>
      </w:pPr>
    </w:p>
    <w:p w:rsidR="0095107D" w:rsidRDefault="0095107D"/>
    <w:sectPr w:rsidR="0095107D" w:rsidSect="00BB5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7DF2" w:rsidRDefault="00C87DF2" w:rsidP="00C87DF2">
      <w:pPr>
        <w:spacing w:after="0" w:line="240" w:lineRule="auto"/>
      </w:pPr>
      <w:r>
        <w:separator/>
      </w:r>
    </w:p>
  </w:endnote>
  <w:endnote w:type="continuationSeparator" w:id="0">
    <w:p w:rsidR="00C87DF2" w:rsidRDefault="00C87DF2" w:rsidP="00C87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7DF2" w:rsidRDefault="00C87DF2" w:rsidP="00C87DF2">
      <w:pPr>
        <w:spacing w:after="0" w:line="240" w:lineRule="auto"/>
      </w:pPr>
      <w:r>
        <w:separator/>
      </w:r>
    </w:p>
  </w:footnote>
  <w:footnote w:type="continuationSeparator" w:id="0">
    <w:p w:rsidR="00C87DF2" w:rsidRDefault="00C87DF2" w:rsidP="00C87D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933CA"/>
    <w:multiLevelType w:val="hybridMultilevel"/>
    <w:tmpl w:val="0008AD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E044D1"/>
    <w:multiLevelType w:val="hybridMultilevel"/>
    <w:tmpl w:val="986C099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74016D2"/>
    <w:multiLevelType w:val="hybridMultilevel"/>
    <w:tmpl w:val="17465C98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49161696"/>
    <w:multiLevelType w:val="hybridMultilevel"/>
    <w:tmpl w:val="50846D3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C0361CA"/>
    <w:multiLevelType w:val="hybridMultilevel"/>
    <w:tmpl w:val="A2F0550A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54F86689"/>
    <w:multiLevelType w:val="hybridMultilevel"/>
    <w:tmpl w:val="D158CCC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DE00BEA"/>
    <w:multiLevelType w:val="hybridMultilevel"/>
    <w:tmpl w:val="0DC6E35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7DF2"/>
    <w:rsid w:val="000324B8"/>
    <w:rsid w:val="00132508"/>
    <w:rsid w:val="003000BF"/>
    <w:rsid w:val="004D40FF"/>
    <w:rsid w:val="005C6DAB"/>
    <w:rsid w:val="0095107D"/>
    <w:rsid w:val="00A861CA"/>
    <w:rsid w:val="00B80A3A"/>
    <w:rsid w:val="00BB5D64"/>
    <w:rsid w:val="00C87DF2"/>
    <w:rsid w:val="00D2370E"/>
    <w:rsid w:val="00E73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D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87DF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87DF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87DF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87DF2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883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8 г</dc:title>
  <dc:creator>ТНС</dc:creator>
  <cp:lastModifiedBy>User</cp:lastModifiedBy>
  <cp:revision>7</cp:revision>
  <dcterms:created xsi:type="dcterms:W3CDTF">2015-02-17T04:18:00Z</dcterms:created>
  <dcterms:modified xsi:type="dcterms:W3CDTF">2016-02-01T11:26:00Z</dcterms:modified>
</cp:coreProperties>
</file>